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101.400pt;margin-top:17.399pt;width:265.800pt;height:46.799pt;mso-position-horizontal-relative:page;mso-position-vertical-relative:page;z-index:0" type="#_x0000_t75">
        <v:imagedata r:id="rId7" o:title=""/>
      </v:shape>
    </w:pict>
    <w:pict>
      <v:shape style="position:absolute;margin-left:506.400pt;margin-top:724.799pt;width:27.600pt;height:38.400pt;mso-position-horizontal-relative:page;mso-position-vertical-relative:page;z-index:-10" type="#_x0000_t75">
        <v:imagedata r:id="rId8" o:title=""/>
      </v:shape>
    </w:pict>
    <w:pict>
      <v:shape style="position:absolute;margin-left:231.600pt;margin-top:723.600pt;width:55.800pt;height:88.800pt;mso-position-horizontal-relative:page;mso-position-vertical-relative:page;z-index:-10" type="#_x0000_t75">
        <v:imagedata r:id="rId9" o:title=""/>
      </v:shape>
    </w:pict>
    <w:pict>
      <v:shape style="position:absolute;margin-left:108.600pt;margin-top:723.600pt;width:37.799pt;height:79.800pt;mso-position-horizontal-relative:page;mso-position-vertical-relative:page;z-index:-10" type="#_x0000_t75">
        <v:imagedata r:id="rId10" o:title=""/>
      </v:shape>
    </w:pict>
    <w:pict>
      <v:shape style="position:absolute;margin-left:174.600pt;margin-top:722.400pt;width:40.799pt;height:79.800pt;mso-position-horizontal-relative:page;mso-position-vertical-relative:page;z-index:-10" type="#_x0000_t75">
        <v:imagedata r:id="rId11" o:title=""/>
      </v:shape>
    </w:pict>
    <w:pict>
      <v:shape style="position:absolute;margin-left:288.600pt;margin-top:731.400pt;width:72.599pt;height:61.800pt;mso-position-horizontal-relative:page;mso-position-vertical-relative:page;z-index:-10" type="#_x0000_t75">
        <v:imagedata r:id="rId12" o:title=""/>
      </v:shape>
    </w:pict>
    <w:pict>
      <v:shape style="position:absolute;margin-left:371.399pt;margin-top:725.400pt;width:39.0pt;height:76.800pt;mso-position-horizontal-relative:page;mso-position-vertical-relative:page;z-index:-10" type="#_x0000_t75">
        <v:imagedata r:id="rId13" o:title=""/>
      </v:shape>
    </w:pict>
    <w:pict>
      <v:shape style="position:absolute;margin-left:437.400pt;margin-top:728.400pt;width:36.600pt;height:73.800pt;mso-position-horizontal-relative:page;mso-position-vertical-relative:page;z-index:-10" type="#_x0000_t75">
        <v:imagedata r:id="rId1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308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722" w:right="0" w:firstLine="0"/>
      </w:pPr>
      <w:r>
        <w:rPr>
          <w:rFonts w:ascii="宋体" w:hAnsi="宋体" w:cs="宋体" w:eastAsia="宋体"/>
          <w:b/>
          <w:color w:val="000000"/>
          <w:sz w:val="24"/>
          <w:szCs w:val="24"/>
        </w:rPr>
        <w:t>主辦機構</w:t>
      </w:r>
      <w:r>
        <w:rPr>
          <w:rFonts w:ascii="宋体" w:hAnsi="宋体" w:cs="宋体" w:eastAsia="宋体"/>
          <w:b/>
          <w:color w:val="000000"/>
          <w:spacing w:val="-2"/>
          <w:sz w:val="24"/>
          <w:szCs w:val="24"/>
        </w:rPr>
        <w:t>：</w:t>
      </w: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9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宋体" w:hAnsi="宋体" w:cs="宋体" w:eastAsia="宋体"/>
          <w:b/>
          <w:color w:val="000000"/>
          <w:sz w:val="28"/>
          <w:szCs w:val="28"/>
        </w:rPr>
        <w:t>全港兒童兩文三語朗誦大賽</w:t>
      </w: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91" w:lineRule="auto"/>
        <w:ind w:left="5519" w:right="0" w:firstLine="0"/>
      </w:pP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章</w:t>
      </w:r>
      <w:r>
        <w:rPr>
          <w:rFonts w:ascii="宋体" w:hAnsi="宋体" w:cs="宋体" w:eastAsia="宋体"/>
          <w:sz w:val="28"/>
          <w:szCs w:val="28"/>
          <w:b/>
          <w:spacing w:val="137"/>
        </w:rPr>
        <w:t> </w:t>
      </w: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程</w:t>
      </w: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[</w:t>
      </w: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報名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]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 </w:t>
      </w:r>
      <w:r>
        <w:rPr>
          <w:rFonts w:ascii="宋体" w:hAnsi="宋体" w:cs="宋体" w:eastAsia="宋体"/>
          <w:color w:val="000000"/>
          <w:sz w:val="22"/>
          <w:szCs w:val="22"/>
        </w:rPr>
        <w:t>報名時須繳交填妥的報名表、報名費支票、回郵信封及郵費。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</w:t>
      </w:r>
      <w:r>
        <w:rPr>
          <w:rFonts w:ascii="宋体" w:hAnsi="宋体" w:cs="宋体" w:eastAsia="宋体"/>
          <w:color w:val="000000"/>
          <w:sz w:val="22"/>
          <w:szCs w:val="22"/>
        </w:rPr>
        <w:t>經由學校報名免交信封和郵費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)</w:t>
      </w:r>
    </w:p>
    <w:p>
      <w:pPr>
        <w:autoSpaceDE w:val="0"/>
        <w:autoSpaceDN w:val="0"/>
        <w:spacing w:before="1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 </w:t>
      </w:r>
      <w:r>
        <w:rPr>
          <w:rFonts w:ascii="宋体" w:hAnsi="宋体" w:cs="宋体" w:eastAsia="宋体"/>
          <w:color w:val="000000"/>
          <w:sz w:val="22"/>
          <w:szCs w:val="22"/>
        </w:rPr>
        <w:t>未能接受報名者，將郵寄退回支票及報名表。</w:t>
      </w:r>
    </w:p>
    <w:p>
      <w:pPr>
        <w:autoSpaceDE w:val="0"/>
        <w:autoSpaceDN w:val="0"/>
        <w:spacing w:before="0" w:after="0" w:line="240" w:lineRule="auto"/>
        <w:ind w:left="1080" w:right="773" w:firstLine="-36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  </w:t>
      </w:r>
      <w:r>
        <w:rPr>
          <w:rFonts w:ascii="宋体" w:hAnsi="宋体" w:cs="宋体" w:eastAsia="宋体"/>
          <w:color w:val="000000"/>
          <w:spacing w:val="-2"/>
          <w:sz w:val="22"/>
          <w:szCs w:val="22"/>
        </w:rPr>
        <w:t>賽會接受報名後會發出參賽證，參賽者應憑證參賽。經由學校報名的，</w:t>
      </w:r>
      <w:r>
        <w:rPr>
          <w:rFonts w:ascii="宋体" w:hAnsi="宋体" w:cs="宋体" w:eastAsia="宋体"/>
          <w:color w:val="000000"/>
          <w:spacing w:val="-2"/>
          <w:sz w:val="22"/>
          <w:szCs w:val="22"/>
        </w:rPr>
        <w:t>「參賽證」會寄給學校，由學校轉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交參賽者；個別報名者，應在報名時附回郵信封</w:t>
      </w:r>
      <w:r>
        <w:rPr>
          <w:rFonts w:ascii="Times New Roman" w:hAnsi="Times New Roman" w:cs="Times New Roman" w:eastAsia="Times New Roman"/>
          <w:color w:val="000000"/>
          <w:spacing w:val="-9"/>
          <w:sz w:val="22"/>
          <w:szCs w:val="22"/>
        </w:rPr>
        <w:t>(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信封面清楚填寫收信地址及貼上</w:t>
      </w:r>
      <w:r>
        <w:rPr>
          <w:rFonts w:ascii="宋体" w:hAnsi="宋体" w:cs="宋体" w:eastAsia="宋体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元郵票</w:t>
      </w: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)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，賽會將會把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「</w:t>
      </w:r>
      <w:r>
        <w:rPr>
          <w:rFonts w:ascii="宋体" w:hAnsi="宋体" w:cs="宋体" w:eastAsia="宋体"/>
          <w:color w:val="000000"/>
          <w:sz w:val="22"/>
          <w:szCs w:val="22"/>
        </w:rPr>
        <w:t>參賽證」直接郵寄給參賽者。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4)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 </w:t>
      </w:r>
      <w:r>
        <w:rPr>
          <w:rFonts w:ascii="宋体" w:hAnsi="宋体" w:cs="宋体" w:eastAsia="宋体"/>
          <w:color w:val="000000"/>
          <w:sz w:val="22"/>
          <w:szCs w:val="22"/>
        </w:rPr>
        <w:t>資料不全或錯誤者，恕不受理。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5)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 </w:t>
      </w:r>
      <w:r>
        <w:rPr>
          <w:rFonts w:ascii="宋体" w:hAnsi="宋体" w:cs="宋体" w:eastAsia="宋体"/>
          <w:color w:val="000000"/>
          <w:sz w:val="22"/>
          <w:szCs w:val="22"/>
        </w:rPr>
        <w:t>報名表一經遞交，資料不得更改。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6)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 </w:t>
      </w:r>
      <w:r>
        <w:rPr>
          <w:rFonts w:ascii="宋体" w:hAnsi="宋体" w:cs="宋体" w:eastAsia="宋体"/>
          <w:color w:val="000000"/>
          <w:sz w:val="22"/>
          <w:szCs w:val="22"/>
        </w:rPr>
        <w:t>除大會取消比賽外，已繳費用，概不退還。</w:t>
      </w:r>
    </w:p>
    <w:p>
      <w:pPr>
        <w:spacing w:before="0" w:after="0" w:line="24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[</w:t>
      </w: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比賽規則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]</w:t>
      </w:r>
    </w:p>
    <w:p>
      <w:pPr>
        <w:autoSpaceDE w:val="0"/>
        <w:autoSpaceDN w:val="0"/>
        <w:spacing w:before="7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  </w:t>
      </w:r>
      <w:r>
        <w:rPr>
          <w:rFonts w:ascii="宋体" w:hAnsi="宋体" w:cs="宋体" w:eastAsia="宋体"/>
          <w:color w:val="000000"/>
          <w:spacing w:val="-5"/>
          <w:sz w:val="22"/>
          <w:szCs w:val="22"/>
        </w:rPr>
        <w:t>參賽者出席比賽時須出示「參賽證」</w:t>
      </w:r>
      <w:r>
        <w:rPr>
          <w:rFonts w:ascii="宋体" w:hAnsi="宋体" w:cs="宋体" w:eastAsia="宋体"/>
          <w:color w:val="000000"/>
          <w:spacing w:val="-11"/>
          <w:sz w:val="22"/>
          <w:szCs w:val="22"/>
        </w:rPr>
        <w:t>。</w:t>
      </w:r>
    </w:p>
    <w:p>
      <w:pPr>
        <w:autoSpaceDE w:val="0"/>
        <w:autoSpaceDN w:val="0"/>
        <w:spacing w:before="2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  </w:t>
      </w:r>
      <w:r>
        <w:rPr>
          <w:rFonts w:ascii="宋体" w:hAnsi="宋体" w:cs="宋体" w:eastAsia="宋体"/>
          <w:color w:val="000000"/>
          <w:sz w:val="22"/>
          <w:szCs w:val="22"/>
        </w:rPr>
        <w:t>本會將根據每一個組別的參賽人數，分成若干小組比賽，而各小組比賽均由一位評判獨立評分，每個小組</w:t>
      </w:r>
    </w:p>
    <w:p>
      <w:pPr>
        <w:autoSpaceDE w:val="0"/>
        <w:autoSpaceDN w:val="0"/>
        <w:spacing w:before="19" w:after="0" w:line="240" w:lineRule="auto"/>
        <w:ind w:left="1080" w:right="0" w:firstLine="0"/>
      </w:pPr>
      <w:r>
        <w:rPr>
          <w:rFonts w:ascii="宋体" w:hAnsi="宋体" w:cs="宋体" w:eastAsia="宋体"/>
          <w:color w:val="000000"/>
          <w:spacing w:val="1"/>
          <w:sz w:val="22"/>
          <w:szCs w:val="22"/>
        </w:rPr>
        <w:t>之</w:t>
      </w:r>
      <w:r>
        <w:rPr>
          <w:rFonts w:ascii="宋体" w:hAnsi="宋体" w:cs="宋体" w:eastAsia="宋体"/>
          <w:color w:val="000000"/>
          <w:sz w:val="22"/>
          <w:szCs w:val="22"/>
        </w:rPr>
        <w:t>間不會互為比較。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  </w:t>
      </w:r>
      <w:r>
        <w:rPr>
          <w:rFonts w:ascii="宋体" w:hAnsi="宋体" w:cs="宋体" w:eastAsia="宋体"/>
          <w:color w:val="000000"/>
          <w:sz w:val="22"/>
          <w:szCs w:val="22"/>
        </w:rPr>
        <w:t>參賽者之分組及出場次序由本會擬定。如參賽者不依照參賽證上的規定時間出席比賽，賽會不保證參賽者</w:t>
      </w:r>
    </w:p>
    <w:p>
      <w:pPr>
        <w:autoSpaceDE w:val="0"/>
        <w:autoSpaceDN w:val="0"/>
        <w:spacing w:before="0" w:after="0" w:line="232" w:lineRule="auto"/>
        <w:ind w:left="1080" w:right="0" w:firstLine="0"/>
      </w:pPr>
      <w:r>
        <w:rPr>
          <w:rFonts w:ascii="宋体" w:hAnsi="宋体" w:cs="宋体" w:eastAsia="宋体"/>
          <w:color w:val="000000"/>
          <w:spacing w:val="1"/>
          <w:sz w:val="22"/>
          <w:szCs w:val="22"/>
        </w:rPr>
        <w:t>有</w:t>
      </w:r>
      <w:r>
        <w:rPr>
          <w:rFonts w:ascii="宋体" w:hAnsi="宋体" w:cs="宋体" w:eastAsia="宋体"/>
          <w:color w:val="000000"/>
          <w:sz w:val="22"/>
          <w:szCs w:val="22"/>
        </w:rPr>
        <w:t>機會表演及獲得評判評分，亦不會發給獎狀。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4)</w:t>
      </w:r>
      <w:r>
        <w:rPr>
          <w:rFonts w:ascii="Times New Roman" w:hAnsi="Times New Roman" w:cs="Times New Roman" w:eastAsia="Times New Roman"/>
          <w:sz w:val="22"/>
          <w:szCs w:val="22"/>
          <w:spacing w:val="-7"/>
        </w:rPr>
        <w:t>   </w:t>
      </w:r>
      <w:r>
        <w:rPr>
          <w:rFonts w:ascii="宋体" w:hAnsi="宋体" w:cs="宋体" w:eastAsia="宋体"/>
          <w:color w:val="000000"/>
          <w:sz w:val="22"/>
          <w:szCs w:val="22"/>
        </w:rPr>
        <w:t>參賽者應於報到時間前</w:t>
      </w:r>
      <w:r>
        <w:rPr>
          <w:rFonts w:ascii="宋体" w:hAnsi="宋体" w:cs="宋体" w:eastAsia="宋体"/>
          <w:sz w:val="22"/>
          <w:szCs w:val="22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宋体" w:hAnsi="宋体" w:cs="宋体" w:eastAsia="宋体"/>
          <w:color w:val="000000"/>
          <w:sz w:val="22"/>
          <w:szCs w:val="22"/>
        </w:rPr>
        <w:t>分鐘到達報到室向賽務助理報到，以免錯過重要之宣佈及出場次序。比賽一旦</w:t>
      </w:r>
    </w:p>
    <w:p>
      <w:pPr>
        <w:autoSpaceDE w:val="0"/>
        <w:autoSpaceDN w:val="0"/>
        <w:spacing w:before="10" w:after="0" w:line="240" w:lineRule="auto"/>
        <w:ind w:left="1079" w:right="0" w:firstLine="0"/>
      </w:pP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開</w:t>
      </w:r>
      <w:r>
        <w:rPr>
          <w:rFonts w:ascii="宋体" w:hAnsi="宋体" w:cs="宋体" w:eastAsia="宋体"/>
          <w:color w:val="000000"/>
          <w:sz w:val="22"/>
          <w:szCs w:val="22"/>
        </w:rPr>
        <w:t>始，評判或比賽助理有權拒絕任何人士（包括參賽者）進入比賽場地。</w:t>
      </w:r>
    </w:p>
    <w:p>
      <w:pPr>
        <w:autoSpaceDE w:val="0"/>
        <w:autoSpaceDN w:val="0"/>
        <w:spacing w:before="0" w:after="0" w:line="23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5)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 </w:t>
      </w:r>
      <w:r>
        <w:rPr>
          <w:rFonts w:ascii="宋体" w:hAnsi="宋体" w:cs="宋体" w:eastAsia="宋体"/>
          <w:color w:val="000000"/>
          <w:sz w:val="22"/>
          <w:szCs w:val="22"/>
        </w:rPr>
        <w:t>若參賽者未達水平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/</w:t>
      </w:r>
      <w:r>
        <w:rPr>
          <w:rFonts w:ascii="宋体" w:hAnsi="宋体" w:cs="宋体" w:eastAsia="宋体"/>
          <w:color w:val="000000"/>
          <w:sz w:val="22"/>
          <w:szCs w:val="22"/>
        </w:rPr>
        <w:t>準備不足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/</w:t>
      </w:r>
      <w:r>
        <w:rPr>
          <w:rFonts w:ascii="宋体" w:hAnsi="宋体" w:cs="宋体" w:eastAsia="宋体"/>
          <w:color w:val="000000"/>
          <w:sz w:val="22"/>
          <w:szCs w:val="22"/>
        </w:rPr>
        <w:t>超時，評判有權按鈴示意終止比賽。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6)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  </w:t>
      </w:r>
      <w:r>
        <w:rPr>
          <w:rFonts w:ascii="宋体" w:hAnsi="宋体" w:cs="宋体" w:eastAsia="宋体"/>
          <w:color w:val="000000"/>
          <w:sz w:val="22"/>
          <w:szCs w:val="22"/>
        </w:rPr>
        <w:t>於評判宣佈結果前，參賽者、家長、老師或其他觀眾均不得與評判接觸，如有詢問，須聯絡在場賽務助理</w:t>
      </w:r>
    </w:p>
    <w:p>
      <w:pPr>
        <w:autoSpaceDE w:val="0"/>
        <w:autoSpaceDN w:val="0"/>
        <w:spacing w:before="13" w:after="0" w:line="240" w:lineRule="auto"/>
        <w:ind w:left="1080" w:right="0" w:firstLine="0"/>
      </w:pPr>
      <w:r>
        <w:rPr>
          <w:rFonts w:ascii="宋体" w:hAnsi="宋体" w:cs="宋体" w:eastAsia="宋体"/>
          <w:color w:val="000000"/>
          <w:spacing w:val="1"/>
          <w:sz w:val="22"/>
          <w:szCs w:val="22"/>
        </w:rPr>
        <w:t>人</w:t>
      </w:r>
      <w:r>
        <w:rPr>
          <w:rFonts w:ascii="宋体" w:hAnsi="宋体" w:cs="宋体" w:eastAsia="宋体"/>
          <w:color w:val="000000"/>
          <w:sz w:val="22"/>
          <w:szCs w:val="22"/>
        </w:rPr>
        <w:t>員，違者將被取消資格或被要求離場。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7)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  </w:t>
      </w:r>
      <w:r>
        <w:rPr>
          <w:rFonts w:ascii="宋体" w:hAnsi="宋体" w:cs="宋体" w:eastAsia="宋体"/>
          <w:color w:val="000000"/>
          <w:sz w:val="22"/>
          <w:szCs w:val="22"/>
        </w:rPr>
        <w:t>參賽者不可加設佈景，不可採用道具，不可加入音響效果。比賽時不可使用擴音器及影音器材，亦不得攝</w:t>
      </w:r>
    </w:p>
    <w:p>
      <w:pPr>
        <w:autoSpaceDE w:val="0"/>
        <w:autoSpaceDN w:val="0"/>
        <w:spacing w:before="0" w:after="0" w:line="230" w:lineRule="auto"/>
        <w:ind w:left="1080" w:right="0" w:firstLine="0"/>
      </w:pP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影、錄</w:t>
      </w:r>
      <w:r>
        <w:rPr>
          <w:rFonts w:ascii="宋体" w:hAnsi="宋体" w:cs="宋体" w:eastAsia="宋体"/>
          <w:color w:val="000000"/>
          <w:sz w:val="22"/>
          <w:szCs w:val="22"/>
        </w:rPr>
        <w:t>音或錄影任何比賽過程，違者將被要求離場。</w:t>
      </w:r>
    </w:p>
    <w:p>
      <w:pPr>
        <w:autoSpaceDE w:val="0"/>
        <w:autoSpaceDN w:val="0"/>
        <w:spacing w:before="0" w:after="0" w:line="239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8)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 </w:t>
      </w:r>
      <w:r>
        <w:rPr>
          <w:rFonts w:ascii="宋体" w:hAnsi="宋体" w:cs="宋体" w:eastAsia="宋体"/>
          <w:color w:val="000000"/>
          <w:sz w:val="22"/>
          <w:szCs w:val="22"/>
        </w:rPr>
        <w:t>在比賽進行中，參賽者、家長、老師或觀眾不可向參賽者作出任何形式之提示。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9)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  </w:t>
      </w:r>
      <w:r>
        <w:rPr>
          <w:rFonts w:ascii="宋体" w:hAnsi="宋体" w:cs="宋体" w:eastAsia="宋体"/>
          <w:color w:val="000000"/>
          <w:sz w:val="22"/>
          <w:szCs w:val="22"/>
        </w:rPr>
        <w:t>比賽免費入場，如座位不足，賽會只安排該時段的參賽者及其一位家長或師長入場。六歲以下的非參賽者</w:t>
      </w:r>
    </w:p>
    <w:p>
      <w:pPr>
        <w:autoSpaceDE w:val="0"/>
        <w:autoSpaceDN w:val="0"/>
        <w:spacing w:before="13" w:after="0" w:line="240" w:lineRule="auto"/>
        <w:ind w:left="1080" w:right="0" w:firstLine="0"/>
      </w:pP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不得</w:t>
      </w:r>
      <w:r>
        <w:rPr>
          <w:rFonts w:ascii="宋体" w:hAnsi="宋体" w:cs="宋体" w:eastAsia="宋体"/>
          <w:color w:val="000000"/>
          <w:sz w:val="22"/>
          <w:szCs w:val="22"/>
        </w:rPr>
        <w:t>進入比賽場地。比賽場地不為參賽者及觀眾提供泊車位。</w:t>
      </w:r>
    </w:p>
    <w:p>
      <w:pPr>
        <w:autoSpaceDE w:val="0"/>
        <w:autoSpaceDN w:val="0"/>
        <w:spacing w:before="0" w:after="0" w:line="23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10)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宋体" w:hAnsi="宋体" w:cs="宋体" w:eastAsia="宋体"/>
          <w:color w:val="000000"/>
          <w:sz w:val="22"/>
          <w:szCs w:val="22"/>
        </w:rPr>
        <w:t>參賽者不得於同一項目出場超過一次。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11)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宋体" w:hAnsi="宋体" w:cs="宋体" w:eastAsia="宋体"/>
          <w:color w:val="000000"/>
          <w:sz w:val="22"/>
          <w:szCs w:val="22"/>
        </w:rPr>
        <w:t>一切資料均以教聯會網頁上之最新公佈為準。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12)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宋体" w:hAnsi="宋体" w:cs="宋体" w:eastAsia="宋体"/>
          <w:color w:val="000000"/>
          <w:sz w:val="22"/>
          <w:szCs w:val="22"/>
        </w:rPr>
        <w:t>是次比賽，參賽者須以獨誦形式進行；所有誦材必須背誦。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13)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宋体" w:hAnsi="宋体" w:cs="宋体" w:eastAsia="宋体"/>
          <w:color w:val="000000"/>
          <w:sz w:val="22"/>
          <w:szCs w:val="22"/>
        </w:rPr>
        <w:t>參賽者不得增刪誦材，以及擅自把某字、某</w:t>
      </w:r>
      <w:r>
        <w:rPr>
          <w:rFonts w:ascii="宋体" w:hAnsi="宋体" w:cs="宋体" w:eastAsia="宋体"/>
          <w:color w:val="000000"/>
          <w:sz w:val="22"/>
          <w:szCs w:val="22"/>
        </w:rPr>
        <w:t>詞</w:t>
      </w:r>
      <w:r>
        <w:rPr>
          <w:rFonts w:ascii="宋体" w:hAnsi="宋体" w:cs="宋体" w:eastAsia="宋体"/>
          <w:color w:val="000000"/>
          <w:sz w:val="22"/>
          <w:szCs w:val="22"/>
        </w:rPr>
        <w:t>或某</w:t>
      </w:r>
      <w:r>
        <w:rPr>
          <w:rFonts w:ascii="宋体" w:hAnsi="宋体" w:cs="宋体" w:eastAsia="宋体"/>
          <w:color w:val="000000"/>
          <w:sz w:val="22"/>
          <w:szCs w:val="22"/>
        </w:rPr>
        <w:t>句</w:t>
      </w:r>
      <w:r>
        <w:rPr>
          <w:rFonts w:ascii="宋体" w:hAnsi="宋体" w:cs="宋体" w:eastAsia="宋体"/>
          <w:color w:val="000000"/>
          <w:sz w:val="22"/>
          <w:szCs w:val="22"/>
        </w:rPr>
        <w:t>重</w:t>
      </w:r>
      <w:r>
        <w:rPr>
          <w:rFonts w:ascii="宋体" w:hAnsi="宋体" w:cs="宋体" w:eastAsia="宋体"/>
          <w:color w:val="000000"/>
          <w:sz w:val="22"/>
          <w:szCs w:val="22"/>
        </w:rPr>
        <w:t>複</w:t>
      </w:r>
      <w:r>
        <w:rPr>
          <w:rFonts w:ascii="宋体" w:hAnsi="宋体" w:cs="宋体" w:eastAsia="宋体"/>
          <w:color w:val="000000"/>
          <w:sz w:val="22"/>
          <w:szCs w:val="22"/>
        </w:rPr>
        <w:t>誦</w:t>
      </w:r>
      <w:r>
        <w:rPr>
          <w:rFonts w:ascii="宋体" w:hAnsi="宋体" w:cs="宋体" w:eastAsia="宋体"/>
          <w:color w:val="000000"/>
          <w:sz w:val="22"/>
          <w:szCs w:val="22"/>
        </w:rPr>
        <w:t>讀</w:t>
      </w:r>
      <w:r>
        <w:rPr>
          <w:rFonts w:ascii="宋体" w:hAnsi="宋体" w:cs="宋体" w:eastAsia="宋体"/>
          <w:color w:val="000000"/>
          <w:sz w:val="22"/>
          <w:szCs w:val="22"/>
        </w:rPr>
        <w:t>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14)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宋体" w:hAnsi="宋体" w:cs="宋体" w:eastAsia="宋体"/>
          <w:color w:val="000000"/>
          <w:sz w:val="22"/>
          <w:szCs w:val="22"/>
        </w:rPr>
        <w:t>參賽者</w:t>
      </w:r>
      <w:r>
        <w:rPr>
          <w:rFonts w:ascii="宋体" w:hAnsi="宋体" w:cs="宋体" w:eastAsia="宋体"/>
          <w:color w:val="000000"/>
          <w:sz w:val="22"/>
          <w:szCs w:val="22"/>
        </w:rPr>
        <w:t>朗</w:t>
      </w:r>
      <w:r>
        <w:rPr>
          <w:rFonts w:ascii="宋体" w:hAnsi="宋体" w:cs="宋体" w:eastAsia="宋体"/>
          <w:color w:val="000000"/>
          <w:sz w:val="22"/>
          <w:szCs w:val="22"/>
        </w:rPr>
        <w:t>誦之作</w:t>
      </w:r>
      <w:r>
        <w:rPr>
          <w:rFonts w:ascii="宋体" w:hAnsi="宋体" w:cs="宋体" w:eastAsia="宋体"/>
          <w:color w:val="000000"/>
          <w:sz w:val="22"/>
          <w:szCs w:val="22"/>
        </w:rPr>
        <w:t>品</w:t>
      </w:r>
      <w:r>
        <w:rPr>
          <w:rFonts w:ascii="宋体" w:hAnsi="宋体" w:cs="宋体" w:eastAsia="宋体"/>
          <w:color w:val="000000"/>
          <w:sz w:val="22"/>
          <w:szCs w:val="22"/>
        </w:rPr>
        <w:t>如非報名時</w:t>
      </w:r>
      <w:r>
        <w:rPr>
          <w:rFonts w:ascii="宋体" w:hAnsi="宋体" w:cs="宋体" w:eastAsia="宋体"/>
          <w:color w:val="000000"/>
          <w:sz w:val="22"/>
          <w:szCs w:val="22"/>
        </w:rPr>
        <w:t>呈</w:t>
      </w:r>
      <w:r>
        <w:rPr>
          <w:rFonts w:ascii="宋体" w:hAnsi="宋体" w:cs="宋体" w:eastAsia="宋体"/>
          <w:color w:val="000000"/>
          <w:sz w:val="22"/>
          <w:szCs w:val="22"/>
        </w:rPr>
        <w:t>交的誦材，評判將不作評分。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15)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宋体" w:hAnsi="宋体" w:cs="宋体" w:eastAsia="宋体"/>
          <w:color w:val="000000"/>
          <w:sz w:val="22"/>
          <w:szCs w:val="22"/>
        </w:rPr>
        <w:t>粵語</w:t>
      </w:r>
      <w:r>
        <w:rPr>
          <w:rFonts w:ascii="宋体" w:hAnsi="宋体" w:cs="宋体" w:eastAsia="宋体"/>
          <w:color w:val="000000"/>
          <w:sz w:val="22"/>
          <w:szCs w:val="22"/>
        </w:rPr>
        <w:t>、</w:t>
      </w:r>
      <w:r>
        <w:rPr>
          <w:rFonts w:ascii="宋体" w:hAnsi="宋体" w:cs="宋体" w:eastAsia="宋体"/>
          <w:color w:val="000000"/>
          <w:sz w:val="22"/>
          <w:szCs w:val="22"/>
        </w:rPr>
        <w:t>普通話</w:t>
      </w:r>
      <w:r>
        <w:rPr>
          <w:rFonts w:ascii="宋体" w:hAnsi="宋体" w:cs="宋体" w:eastAsia="宋体"/>
          <w:color w:val="000000"/>
          <w:sz w:val="22"/>
          <w:szCs w:val="22"/>
        </w:rPr>
        <w:t>、</w:t>
      </w:r>
      <w:r>
        <w:rPr>
          <w:rFonts w:ascii="宋体" w:hAnsi="宋体" w:cs="宋体" w:eastAsia="宋体"/>
          <w:color w:val="000000"/>
          <w:sz w:val="22"/>
          <w:szCs w:val="22"/>
        </w:rPr>
        <w:t>英語</w:t>
      </w:r>
      <w:r>
        <w:rPr>
          <w:rFonts w:ascii="宋体" w:hAnsi="宋体" w:cs="宋体" w:eastAsia="宋体"/>
          <w:color w:val="000000"/>
          <w:sz w:val="22"/>
          <w:szCs w:val="22"/>
        </w:rPr>
        <w:t>誦材均不得超過</w:t>
      </w:r>
      <w:r>
        <w:rPr>
          <w:rFonts w:ascii="宋体" w:hAnsi="宋体" w:cs="宋体" w:eastAsia="宋体"/>
          <w:sz w:val="22"/>
          <w:szCs w:val="22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100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宋体" w:hAnsi="宋体" w:cs="宋体" w:eastAsia="宋体"/>
          <w:color w:val="000000"/>
          <w:sz w:val="22"/>
          <w:szCs w:val="22"/>
        </w:rPr>
        <w:t>個字。</w:t>
      </w:r>
    </w:p>
    <w:p>
      <w:pPr>
        <w:spacing w:before="0" w:after="0" w:line="200" w:lineRule="exact"/>
        <w:ind w:left="0" w:right="0"/>
      </w:pPr>
    </w:p>
    <w:p>
      <w:pPr>
        <w:spacing w:before="0" w:after="0" w:line="28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[</w:t>
      </w: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評判準則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]</w:t>
      </w:r>
    </w:p>
    <w:p>
      <w:pPr>
        <w:autoSpaceDE w:val="0"/>
        <w:autoSpaceDN w:val="0"/>
        <w:spacing w:before="29" w:after="0" w:line="239" w:lineRule="auto"/>
        <w:ind w:left="719" w:right="840" w:firstLine="0"/>
      </w:pPr>
      <w:r>
        <w:rPr>
          <w:rFonts w:ascii="宋体" w:hAnsi="宋体" w:cs="宋体" w:eastAsia="宋体"/>
          <w:color w:val="000000"/>
          <w:sz w:val="22"/>
          <w:szCs w:val="22"/>
        </w:rPr>
        <w:t>評判將根據參賽者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整體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的</w:t>
      </w:r>
      <w:r>
        <w:rPr>
          <w:rFonts w:ascii="宋体" w:hAnsi="宋体" w:cs="宋体" w:eastAsia="宋体"/>
          <w:color w:val="000000"/>
          <w:sz w:val="22"/>
          <w:szCs w:val="22"/>
        </w:rPr>
        <w:t>朗</w:t>
      </w:r>
      <w:r>
        <w:rPr>
          <w:rFonts w:ascii="宋体" w:hAnsi="宋体" w:cs="宋体" w:eastAsia="宋体"/>
          <w:color w:val="000000"/>
          <w:sz w:val="22"/>
          <w:szCs w:val="22"/>
        </w:rPr>
        <w:t>誦</w:t>
      </w:r>
      <w:r>
        <w:rPr>
          <w:rFonts w:ascii="宋体" w:hAnsi="宋体" w:cs="宋体" w:eastAsia="宋体"/>
          <w:color w:val="000000"/>
          <w:sz w:val="22"/>
          <w:szCs w:val="22"/>
        </w:rPr>
        <w:t>藝術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表</w:t>
      </w:r>
      <w:r>
        <w:rPr>
          <w:rFonts w:ascii="宋体" w:hAnsi="宋体" w:cs="宋体" w:eastAsia="宋体"/>
          <w:color w:val="000000"/>
          <w:sz w:val="22"/>
          <w:szCs w:val="22"/>
        </w:rPr>
        <w:t>現</w:t>
      </w:r>
      <w:r>
        <w:rPr>
          <w:rFonts w:ascii="宋体" w:hAnsi="宋体" w:cs="宋体" w:eastAsia="宋体"/>
          <w:color w:val="000000"/>
          <w:sz w:val="22"/>
          <w:szCs w:val="22"/>
        </w:rPr>
        <w:t>評分，包括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考慮</w:t>
      </w:r>
      <w:r>
        <w:rPr>
          <w:rFonts w:ascii="宋体" w:hAnsi="宋体" w:cs="宋体" w:eastAsia="宋体"/>
          <w:color w:val="000000"/>
          <w:sz w:val="22"/>
          <w:szCs w:val="22"/>
        </w:rPr>
        <w:t>參賽者</w:t>
      </w:r>
      <w:r>
        <w:rPr>
          <w:rFonts w:ascii="宋体" w:hAnsi="宋体" w:cs="宋体" w:eastAsia="宋体"/>
          <w:color w:val="000000"/>
          <w:sz w:val="22"/>
          <w:szCs w:val="22"/>
        </w:rPr>
        <w:t>對</w:t>
      </w:r>
      <w:r>
        <w:rPr>
          <w:rFonts w:ascii="宋体" w:hAnsi="宋体" w:cs="宋体" w:eastAsia="宋体"/>
          <w:color w:val="000000"/>
          <w:sz w:val="22"/>
          <w:szCs w:val="22"/>
        </w:rPr>
        <w:t>誦材的理</w:t>
      </w:r>
      <w:r>
        <w:rPr>
          <w:rFonts w:ascii="宋体" w:hAnsi="宋体" w:cs="宋体" w:eastAsia="宋体"/>
          <w:color w:val="000000"/>
          <w:spacing w:val="-2"/>
          <w:sz w:val="22"/>
          <w:szCs w:val="22"/>
        </w:rPr>
        <w:t>解</w:t>
      </w:r>
      <w:r>
        <w:rPr>
          <w:rFonts w:ascii="宋体" w:hAnsi="宋体" w:cs="宋体" w:eastAsia="宋体"/>
          <w:color w:val="000000"/>
          <w:sz w:val="22"/>
          <w:szCs w:val="22"/>
        </w:rPr>
        <w:t>和</w:t>
      </w:r>
      <w:r>
        <w:rPr>
          <w:rFonts w:ascii="宋体" w:hAnsi="宋体" w:cs="宋体" w:eastAsia="宋体"/>
          <w:color w:val="000000"/>
          <w:sz w:val="22"/>
          <w:szCs w:val="22"/>
        </w:rPr>
        <w:t>處</w:t>
      </w:r>
      <w:r>
        <w:rPr>
          <w:rFonts w:ascii="宋体" w:hAnsi="宋体" w:cs="宋体" w:eastAsia="宋体"/>
          <w:color w:val="000000"/>
          <w:sz w:val="22"/>
          <w:szCs w:val="22"/>
        </w:rPr>
        <w:t>理，</w:t>
      </w:r>
      <w:r>
        <w:rPr>
          <w:rFonts w:ascii="宋体" w:hAnsi="宋体" w:cs="宋体" w:eastAsia="宋体"/>
          <w:color w:val="000000"/>
          <w:sz w:val="22"/>
          <w:szCs w:val="22"/>
        </w:rPr>
        <w:t>聲情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交</w:t>
      </w:r>
      <w:r>
        <w:rPr>
          <w:rFonts w:ascii="宋体" w:hAnsi="宋体" w:cs="宋体" w:eastAsia="宋体"/>
          <w:color w:val="000000"/>
          <w:sz w:val="22"/>
          <w:szCs w:val="22"/>
        </w:rPr>
        <w:t>融</w:t>
      </w:r>
      <w:r>
        <w:rPr>
          <w:rFonts w:ascii="宋体" w:hAnsi="宋体" w:cs="宋体" w:eastAsia="宋体"/>
          <w:color w:val="000000"/>
          <w:sz w:val="22"/>
          <w:szCs w:val="22"/>
        </w:rPr>
        <w:t>的程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度</w:t>
      </w:r>
      <w:r>
        <w:rPr>
          <w:rFonts w:ascii="宋体" w:hAnsi="宋体" w:cs="宋体" w:eastAsia="宋体"/>
          <w:color w:val="000000"/>
          <w:sz w:val="22"/>
          <w:szCs w:val="22"/>
        </w:rPr>
        <w:t>，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聲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音</w:t>
      </w:r>
      <w:r>
        <w:rPr>
          <w:rFonts w:ascii="宋体" w:hAnsi="宋体" w:cs="宋体" w:eastAsia="宋体"/>
          <w:color w:val="000000"/>
          <w:sz w:val="22"/>
          <w:szCs w:val="22"/>
        </w:rPr>
        <w:t>的</w:t>
      </w:r>
      <w:r>
        <w:rPr>
          <w:rFonts w:ascii="宋体" w:hAnsi="宋体" w:cs="宋体" w:eastAsia="宋体"/>
          <w:color w:val="000000"/>
          <w:sz w:val="22"/>
          <w:szCs w:val="22"/>
        </w:rPr>
        <w:t>運</w:t>
      </w:r>
      <w:r>
        <w:rPr>
          <w:rFonts w:ascii="宋体" w:hAnsi="宋体" w:cs="宋体" w:eastAsia="宋体"/>
          <w:color w:val="000000"/>
          <w:sz w:val="22"/>
          <w:szCs w:val="22"/>
        </w:rPr>
        <w:t>用及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綜合</w:t>
      </w:r>
      <w:r>
        <w:rPr>
          <w:rFonts w:ascii="宋体" w:hAnsi="宋体" w:cs="宋体" w:eastAsia="宋体"/>
          <w:color w:val="000000"/>
          <w:sz w:val="22"/>
          <w:szCs w:val="22"/>
        </w:rPr>
        <w:t>表</w:t>
      </w:r>
      <w:r>
        <w:rPr>
          <w:rFonts w:ascii="宋体" w:hAnsi="宋体" w:cs="宋体" w:eastAsia="宋体"/>
          <w:color w:val="000000"/>
          <w:sz w:val="22"/>
          <w:szCs w:val="22"/>
        </w:rPr>
        <w:t>現力</w:t>
      </w:r>
      <w:r>
        <w:rPr>
          <w:rFonts w:ascii="宋体" w:hAnsi="宋体" w:cs="宋体" w:eastAsia="宋体"/>
          <w:color w:val="000000"/>
          <w:sz w:val="22"/>
          <w:szCs w:val="22"/>
        </w:rPr>
        <w:t>，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透</w:t>
      </w:r>
      <w:r>
        <w:rPr>
          <w:rFonts w:ascii="宋体" w:hAnsi="宋体" w:cs="宋体" w:eastAsia="宋体"/>
          <w:color w:val="000000"/>
          <w:sz w:val="22"/>
          <w:szCs w:val="22"/>
        </w:rPr>
        <w:t>過</w:t>
      </w:r>
      <w:r>
        <w:rPr>
          <w:rFonts w:ascii="宋体" w:hAnsi="宋体" w:cs="宋体" w:eastAsia="宋体"/>
          <w:color w:val="000000"/>
          <w:sz w:val="22"/>
          <w:szCs w:val="22"/>
        </w:rPr>
        <w:t>語調</w:t>
      </w:r>
      <w:r>
        <w:rPr>
          <w:rFonts w:ascii="宋体" w:hAnsi="宋体" w:cs="宋体" w:eastAsia="宋体"/>
          <w:color w:val="000000"/>
          <w:sz w:val="22"/>
          <w:szCs w:val="22"/>
        </w:rPr>
        <w:t>、</w:t>
      </w:r>
      <w:r>
        <w:rPr>
          <w:rFonts w:ascii="宋体" w:hAnsi="宋体" w:cs="宋体" w:eastAsia="宋体"/>
          <w:color w:val="000000"/>
          <w:sz w:val="22"/>
          <w:szCs w:val="22"/>
        </w:rPr>
        <w:t>語氣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、</w:t>
      </w:r>
      <w:r>
        <w:rPr>
          <w:rFonts w:ascii="宋体" w:hAnsi="宋体" w:cs="宋体" w:eastAsia="宋体"/>
          <w:color w:val="000000"/>
          <w:sz w:val="22"/>
          <w:szCs w:val="22"/>
        </w:rPr>
        <w:t>節奏變化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、</w:t>
      </w:r>
      <w:r>
        <w:rPr>
          <w:rFonts w:ascii="宋体" w:hAnsi="宋体" w:cs="宋体" w:eastAsia="宋体"/>
          <w:color w:val="000000"/>
          <w:sz w:val="22"/>
          <w:szCs w:val="22"/>
        </w:rPr>
        <w:t>眼神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、表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情</w:t>
      </w:r>
      <w:r>
        <w:rPr>
          <w:rFonts w:ascii="宋体" w:hAnsi="宋体" w:cs="宋体" w:eastAsia="宋体"/>
          <w:color w:val="000000"/>
          <w:spacing w:val="1"/>
          <w:sz w:val="22"/>
          <w:szCs w:val="22"/>
        </w:rPr>
        <w:t>和</w:t>
      </w:r>
      <w:r>
        <w:rPr>
          <w:rFonts w:ascii="宋体" w:hAnsi="宋体" w:cs="宋体" w:eastAsia="宋体"/>
          <w:color w:val="000000"/>
          <w:sz w:val="22"/>
          <w:szCs w:val="22"/>
        </w:rPr>
        <w:t>動</w:t>
      </w:r>
      <w:r>
        <w:rPr>
          <w:rFonts w:ascii="宋体" w:hAnsi="宋体" w:cs="宋体" w:eastAsia="宋体"/>
          <w:color w:val="000000"/>
          <w:sz w:val="22"/>
          <w:szCs w:val="22"/>
        </w:rPr>
        <w:t>作表達誦材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情</w:t>
      </w:r>
      <w:r>
        <w:rPr>
          <w:rFonts w:ascii="宋体" w:hAnsi="宋体" w:cs="宋体" w:eastAsia="宋体"/>
          <w:color w:val="000000"/>
          <w:sz w:val="22"/>
          <w:szCs w:val="22"/>
        </w:rPr>
        <w:t>意的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技巧</w:t>
      </w:r>
      <w:r>
        <w:rPr>
          <w:rFonts w:ascii="宋体" w:hAnsi="宋体" w:cs="宋体" w:eastAsia="宋体"/>
          <w:color w:val="000000"/>
          <w:sz w:val="22"/>
          <w:szCs w:val="22"/>
        </w:rPr>
        <w:t>，以</w:t>
      </w:r>
      <w:r>
        <w:rPr>
          <w:rFonts w:ascii="宋体" w:hAnsi="宋体" w:cs="宋体" w:eastAsia="宋体"/>
          <w:color w:val="000000"/>
          <w:sz w:val="22"/>
          <w:szCs w:val="22"/>
        </w:rPr>
        <w:t>至投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入的程</w:t>
      </w:r>
      <w:r>
        <w:rPr>
          <w:rFonts w:ascii="宋体" w:hAnsi="宋体" w:cs="宋体" w:eastAsia="宋体"/>
          <w:color w:val="000000"/>
          <w:sz w:val="22"/>
          <w:szCs w:val="22"/>
        </w:rPr>
        <w:t>度</w:t>
      </w:r>
      <w:r>
        <w:rPr>
          <w:rFonts w:ascii="宋体" w:hAnsi="宋体" w:cs="宋体" w:eastAsia="宋体"/>
          <w:color w:val="000000"/>
          <w:sz w:val="22"/>
          <w:szCs w:val="22"/>
        </w:rPr>
        <w:t>，演出的</w:t>
      </w:r>
      <w:r>
        <w:rPr>
          <w:rFonts w:ascii="宋体" w:hAnsi="宋体" w:cs="宋体" w:eastAsia="宋体"/>
          <w:color w:val="000000"/>
          <w:sz w:val="22"/>
          <w:szCs w:val="22"/>
        </w:rPr>
        <w:t>完整性</w:t>
      </w:r>
      <w:r>
        <w:rPr>
          <w:rFonts w:ascii="宋体" w:hAnsi="宋体" w:cs="宋体" w:eastAsia="宋体"/>
          <w:color w:val="000000"/>
          <w:sz w:val="22"/>
          <w:szCs w:val="22"/>
        </w:rPr>
        <w:t>、</w:t>
      </w:r>
      <w:r>
        <w:rPr>
          <w:rFonts w:ascii="宋体" w:hAnsi="宋体" w:cs="宋体" w:eastAsia="宋体"/>
          <w:color w:val="000000"/>
          <w:sz w:val="22"/>
          <w:szCs w:val="22"/>
        </w:rPr>
        <w:t>流暢度等</w:t>
      </w:r>
      <w:r>
        <w:rPr>
          <w:rFonts w:ascii="宋体" w:hAnsi="宋体" w:cs="宋体" w:eastAsia="宋体"/>
          <w:color w:val="000000"/>
          <w:sz w:val="22"/>
          <w:szCs w:val="22"/>
        </w:rPr>
        <w:t>各</w:t>
      </w:r>
      <w:r>
        <w:rPr>
          <w:rFonts w:ascii="宋体" w:hAnsi="宋体" w:cs="宋体" w:eastAsia="宋体"/>
          <w:color w:val="000000"/>
          <w:sz w:val="22"/>
          <w:szCs w:val="22"/>
        </w:rPr>
        <w:t>方</w:t>
      </w:r>
      <w:r>
        <w:rPr>
          <w:rFonts w:ascii="宋体" w:hAnsi="宋体" w:cs="宋体" w:eastAsia="宋体"/>
          <w:color w:val="000000"/>
          <w:sz w:val="22"/>
          <w:szCs w:val="22"/>
        </w:rPr>
        <w:t>面的表</w:t>
      </w:r>
      <w:r>
        <w:rPr>
          <w:rFonts w:ascii="宋体" w:hAnsi="宋体" w:cs="宋体" w:eastAsia="宋体"/>
          <w:color w:val="000000"/>
          <w:sz w:val="22"/>
          <w:szCs w:val="22"/>
        </w:rPr>
        <w:t>現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。</w:t>
      </w:r>
    </w:p>
    <w:p>
      <w:pPr>
        <w:spacing w:before="0" w:after="0" w:line="22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[</w:t>
      </w: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誦材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]</w:t>
      </w:r>
    </w:p>
    <w:p>
      <w:pPr>
        <w:autoSpaceDE w:val="0"/>
        <w:autoSpaceDN w:val="0"/>
        <w:spacing w:before="9" w:after="0" w:line="691" w:lineRule="auto"/>
        <w:ind w:left="720" w:right="694" w:firstLine="0"/>
      </w:pPr>
      <w:r>
        <w:rPr>
          <w:rFonts w:ascii="宋体" w:hAnsi="宋体" w:cs="宋体" w:eastAsia="宋体"/>
          <w:color w:val="000000"/>
          <w:sz w:val="22"/>
          <w:szCs w:val="22"/>
        </w:rPr>
        <w:t>朗</w:t>
      </w:r>
      <w:r>
        <w:rPr>
          <w:rFonts w:ascii="宋体" w:hAnsi="宋体" w:cs="宋体" w:eastAsia="宋体"/>
          <w:color w:val="000000"/>
          <w:sz w:val="22"/>
          <w:szCs w:val="22"/>
        </w:rPr>
        <w:t>誦組別參加者可使用大會誦材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(</w:t>
      </w:r>
      <w:r>
        <w:rPr>
          <w:rFonts w:ascii="宋体" w:hAnsi="宋体" w:cs="宋体" w:eastAsia="宋体"/>
          <w:color w:val="000000"/>
          <w:sz w:val="22"/>
          <w:szCs w:val="22"/>
        </w:rPr>
        <w:t>請</w:t>
      </w:r>
      <w:r>
        <w:rPr>
          <w:rFonts w:ascii="宋体" w:hAnsi="宋体" w:cs="宋体" w:eastAsia="宋体"/>
          <w:color w:val="000000"/>
          <w:sz w:val="22"/>
          <w:szCs w:val="22"/>
        </w:rPr>
        <w:t>於教聯網頁下</w:t>
      </w:r>
      <w:r>
        <w:rPr>
          <w:rFonts w:ascii="宋体" w:hAnsi="宋体" w:cs="宋体" w:eastAsia="宋体"/>
          <w:color w:val="000000"/>
          <w:spacing w:val="-2"/>
          <w:sz w:val="22"/>
          <w:szCs w:val="22"/>
        </w:rPr>
        <w:t>載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)</w:t>
      </w:r>
      <w:r>
        <w:rPr>
          <w:rFonts w:ascii="宋体" w:hAnsi="宋体" w:cs="宋体" w:eastAsia="宋体"/>
          <w:color w:val="000000"/>
          <w:sz w:val="22"/>
          <w:szCs w:val="22"/>
        </w:rPr>
        <w:t>或自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選</w:t>
      </w:r>
      <w:r>
        <w:rPr>
          <w:rFonts w:ascii="宋体" w:hAnsi="宋体" w:cs="宋体" w:eastAsia="宋体"/>
          <w:color w:val="000000"/>
          <w:sz w:val="22"/>
          <w:szCs w:val="22"/>
        </w:rPr>
        <w:t>誦材，自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選</w:t>
      </w:r>
      <w:r>
        <w:rPr>
          <w:rFonts w:ascii="宋体" w:hAnsi="宋体" w:cs="宋体" w:eastAsia="宋体"/>
          <w:color w:val="000000"/>
          <w:sz w:val="22"/>
          <w:szCs w:val="22"/>
        </w:rPr>
        <w:t>誦材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需</w:t>
      </w:r>
      <w:r>
        <w:rPr>
          <w:rFonts w:ascii="宋体" w:hAnsi="宋体" w:cs="宋体" w:eastAsia="宋体"/>
          <w:color w:val="000000"/>
          <w:sz w:val="22"/>
          <w:szCs w:val="22"/>
        </w:rPr>
        <w:t>與</w:t>
      </w:r>
      <w:r>
        <w:rPr>
          <w:rFonts w:ascii="宋体" w:hAnsi="宋体" w:cs="宋体" w:eastAsia="宋体"/>
          <w:color w:val="000000"/>
          <w:sz w:val="22"/>
          <w:szCs w:val="22"/>
        </w:rPr>
        <w:t>主題相關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，</w:t>
      </w:r>
      <w:r>
        <w:rPr>
          <w:rFonts w:ascii="宋体" w:hAnsi="宋体" w:cs="宋体" w:eastAsia="宋体"/>
          <w:color w:val="000000"/>
          <w:sz w:val="22"/>
          <w:szCs w:val="22"/>
        </w:rPr>
        <w:t>並</w:t>
      </w:r>
      <w:r>
        <w:rPr>
          <w:rFonts w:ascii="宋体" w:hAnsi="宋体" w:cs="宋体" w:eastAsia="宋体"/>
          <w:color w:val="000000"/>
          <w:sz w:val="22"/>
          <w:szCs w:val="22"/>
        </w:rPr>
        <w:t>在報名時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呈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交。</w:t>
      </w:r>
      <w:r>
        <w:rPr>
          <w:rFonts w:ascii="宋体" w:hAnsi="宋体" w:cs="宋体" w:eastAsia="宋体"/>
          <w:color w:val="000000"/>
          <w:sz w:val="22"/>
          <w:szCs w:val="22"/>
        </w:rPr>
        <w:t>支</w:t>
      </w:r>
      <w:r>
        <w:rPr>
          <w:rFonts w:ascii="宋体" w:hAnsi="宋体" w:cs="宋体" w:eastAsia="宋体"/>
          <w:color w:val="000000"/>
          <w:sz w:val="22"/>
          <w:szCs w:val="22"/>
        </w:rPr>
        <w:t>持</w:t>
      </w:r>
      <w:r>
        <w:rPr>
          <w:rFonts w:ascii="宋体" w:hAnsi="宋体" w:cs="宋体" w:eastAsia="宋体"/>
          <w:color w:val="000000"/>
          <w:sz w:val="22"/>
          <w:szCs w:val="22"/>
        </w:rPr>
        <w:t>機</w:t>
      </w:r>
      <w:r>
        <w:rPr>
          <w:rFonts w:ascii="宋体" w:hAnsi="宋体" w:cs="宋体" w:eastAsia="宋体"/>
          <w:color w:val="000000"/>
          <w:spacing w:val="-1"/>
          <w:sz w:val="22"/>
          <w:szCs w:val="22"/>
        </w:rPr>
        <w:t>構：</w:t>
      </w:r>
    </w:p>
    <w:sectPr>
      <w:type w:val="continuous"/>
      <w:pgSz w:w="1190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